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CE50" w14:textId="77777777" w:rsidR="00DF03C3" w:rsidRDefault="00DF03C3" w:rsidP="009E5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-Bold" w:eastAsiaTheme="minorHAnsi" w:hAnsi="Verdana-Bold" w:cs="Verdana-Bold"/>
          <w:b/>
          <w:bCs/>
          <w:lang w:val="fr-BE" w:eastAsia="en-US"/>
        </w:rPr>
      </w:pPr>
      <w:r>
        <w:rPr>
          <w:rFonts w:ascii="Verdana-Bold" w:eastAsiaTheme="minorHAnsi" w:hAnsi="Verdana-Bold" w:cs="Verdana-Bold"/>
          <w:b/>
          <w:bCs/>
          <w:lang w:val="fr-BE" w:eastAsia="en-US"/>
        </w:rPr>
        <w:t>CPAS d’Esneux</w:t>
      </w:r>
    </w:p>
    <w:p w14:paraId="1660923B" w14:textId="77777777" w:rsidR="00DF03C3" w:rsidRDefault="00DF03C3" w:rsidP="009E5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-Bold" w:eastAsiaTheme="minorHAnsi" w:hAnsi="Verdana-Bold" w:cs="Verdana-Bold"/>
          <w:b/>
          <w:bCs/>
          <w:lang w:val="fr-BE" w:eastAsia="en-US"/>
        </w:rPr>
      </w:pPr>
      <w:r>
        <w:rPr>
          <w:rFonts w:ascii="Verdana-Bold" w:eastAsiaTheme="minorHAnsi" w:hAnsi="Verdana-Bold" w:cs="Verdana-Bold"/>
          <w:b/>
          <w:bCs/>
          <w:lang w:val="fr-BE" w:eastAsia="en-US"/>
        </w:rPr>
        <w:t>Offre d’emploi</w:t>
      </w:r>
    </w:p>
    <w:p w14:paraId="11D699A2" w14:textId="77777777" w:rsidR="00DF03C3" w:rsidRDefault="00DF03C3" w:rsidP="009E5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-Bold" w:eastAsiaTheme="minorHAnsi" w:hAnsi="Verdana-Bold" w:cs="Verdana-Bold"/>
          <w:b/>
          <w:bCs/>
          <w:lang w:val="fr-BE" w:eastAsia="en-US"/>
        </w:rPr>
      </w:pPr>
      <w:r>
        <w:rPr>
          <w:rFonts w:ascii="Verdana-Bold" w:eastAsiaTheme="minorHAnsi" w:hAnsi="Verdana-Bold" w:cs="Verdana-Bold"/>
          <w:b/>
          <w:bCs/>
          <w:lang w:val="fr-BE" w:eastAsia="en-US"/>
        </w:rPr>
        <w:t>Tuteur Energie (H/F/X)</w:t>
      </w:r>
    </w:p>
    <w:p w14:paraId="70D0982B" w14:textId="09ECB73A" w:rsidR="00DF03C3" w:rsidRDefault="00DF03C3" w:rsidP="009E5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-Bold" w:eastAsiaTheme="minorHAnsi" w:hAnsi="Verdana-Bold" w:cs="Verdana-Bold"/>
          <w:b/>
          <w:bCs/>
          <w:lang w:val="fr-BE" w:eastAsia="en-US"/>
        </w:rPr>
      </w:pPr>
      <w:r>
        <w:rPr>
          <w:rFonts w:ascii="Verdana-Bold" w:eastAsiaTheme="minorHAnsi" w:hAnsi="Verdana-Bold" w:cs="Verdana-Bold"/>
          <w:b/>
          <w:bCs/>
          <w:lang w:val="fr-BE" w:eastAsia="en-US"/>
        </w:rPr>
        <w:t>Temps-plein - Contrat à durée déterminée – 6 mois</w:t>
      </w:r>
    </w:p>
    <w:p w14:paraId="30AAF2CA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4B86E8ED" w14:textId="29310FBE" w:rsidR="00DF03C3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>L</w:t>
      </w:r>
      <w:r w:rsidR="00DF03C3">
        <w:rPr>
          <w:rFonts w:ascii="Verdana" w:eastAsiaTheme="minorHAnsi" w:hAnsi="Verdana" w:cs="Verdana"/>
          <w:lang w:val="fr-BE" w:eastAsia="en-US"/>
        </w:rPr>
        <w:t>e CPAS d’Esneux recherche un(e) tuteur(trice) énergie à temps-plein.</w:t>
      </w:r>
    </w:p>
    <w:p w14:paraId="5998DC1D" w14:textId="77777777" w:rsidR="009E564E" w:rsidRDefault="009E564E" w:rsidP="009E564E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lang w:val="fr-BE" w:eastAsia="en-US"/>
        </w:rPr>
      </w:pPr>
    </w:p>
    <w:p w14:paraId="11A2A02C" w14:textId="585BF656" w:rsidR="00DF03C3" w:rsidRPr="009E564E" w:rsidRDefault="00DF03C3" w:rsidP="009E564E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-Bold" w:eastAsiaTheme="minorHAnsi" w:hAnsi="Verdana-Bold" w:cs="Verdana-Bold"/>
          <w:b/>
          <w:bCs/>
          <w:u w:val="single"/>
          <w:lang w:val="fr-BE" w:eastAsia="en-US"/>
        </w:rPr>
        <w:t>Conditions :</w:t>
      </w:r>
    </w:p>
    <w:p w14:paraId="23FEA389" w14:textId="2D4046F0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être de conduite irréprochable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5200CEDC" w14:textId="6F0ECB8F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jouir de ses droits civils et politiques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50CCD815" w14:textId="23FDDE98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une expérience professionnelle similaire ou au sein d’une administration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publique locale est un atout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1D600E0D" w14:textId="0D48F3DD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réussir les épreuves de sélection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57B59871" w14:textId="32AD57C9" w:rsidR="009E564E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être titulaire d’un diplôme de l’enseignement général ou technique, d’un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bachelier en construction ou d’un master à orientation technique ou pouvoir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valoriser une expérience d’au moins deux ans dans une fonction similaire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19463A21" w14:textId="3F0D7C68" w:rsidR="00DF03C3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Permis B</w:t>
      </w:r>
      <w:r w:rsidR="009E564E">
        <w:rPr>
          <w:rFonts w:ascii="Verdana" w:eastAsiaTheme="minorHAnsi" w:hAnsi="Verdana" w:cs="Verdana"/>
          <w:lang w:val="fr-BE" w:eastAsia="en-US"/>
        </w:rPr>
        <w:t>.</w:t>
      </w:r>
    </w:p>
    <w:p w14:paraId="233F44DD" w14:textId="77777777" w:rsidR="009E564E" w:rsidRPr="009E564E" w:rsidRDefault="009E564E" w:rsidP="009E564E">
      <w:pPr>
        <w:pStyle w:val="Paragraphedeliste"/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3630CEB1" w14:textId="77777777" w:rsidR="00DF03C3" w:rsidRPr="009E564E" w:rsidRDefault="00DF03C3" w:rsidP="009E564E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-Bold" w:eastAsiaTheme="minorHAnsi" w:hAnsi="Verdana-Bold" w:cs="Verdana-Bold"/>
          <w:b/>
          <w:bCs/>
          <w:u w:val="single"/>
          <w:lang w:val="fr-BE" w:eastAsia="en-US"/>
        </w:rPr>
        <w:t>Missions :</w:t>
      </w:r>
    </w:p>
    <w:p w14:paraId="1794AE6A" w14:textId="586A2B17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>En collaboration avec le Service Energie, l’agent,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>
        <w:rPr>
          <w:rFonts w:ascii="Verdana" w:eastAsiaTheme="minorHAnsi" w:hAnsi="Verdana" w:cs="Verdana"/>
          <w:lang w:val="fr-BE" w:eastAsia="en-US"/>
        </w:rPr>
        <w:t>notamment :</w:t>
      </w:r>
    </w:p>
    <w:p w14:paraId="5872FB98" w14:textId="0F8472B6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>va à la rencontre des ménages afin de réaliser un inventaire des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 xml:space="preserve">mesures et travaux nécessaires à </w:t>
      </w:r>
      <w:r w:rsidR="009E564E">
        <w:rPr>
          <w:rFonts w:ascii="Verdana" w:eastAsiaTheme="minorHAnsi" w:hAnsi="Verdana" w:cs="Verdana"/>
          <w:lang w:val="fr-BE" w:eastAsia="en-US"/>
        </w:rPr>
        <w:t>une utilisation rationnelle de l’énergie ;</w:t>
      </w:r>
    </w:p>
    <w:p w14:paraId="6967671E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réalise une analyse énergétique des logements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;</w:t>
      </w:r>
    </w:p>
    <w:p w14:paraId="2CECBFA3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informe le citoyen des démarches de réduction des consommations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énergétiques et d’amélioration énergétique du logement ;</w:t>
      </w:r>
    </w:p>
    <w:p w14:paraId="06B0B034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identifie les travaux à réaliser, aide à la réalisation d’un cahier des charges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pour la réalisation des travaux, évalue les coûts et aide à la recherche de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prestataires ;</w:t>
      </w:r>
    </w:p>
    <w:p w14:paraId="6B375344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aide à l’analyse des devis ;</w:t>
      </w:r>
    </w:p>
    <w:p w14:paraId="4FC96C6E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assure un accompagnement pendant la réalisation des travaux ;</w:t>
      </w:r>
    </w:p>
    <w:p w14:paraId="6766385D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assure un accompagnement des démarches des locataires auprès de leur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propriétaire pour l’amélioration du bâtiment ;</w:t>
      </w:r>
    </w:p>
    <w:p w14:paraId="4E32DEE6" w14:textId="77777777" w:rsid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coordonne son travail avec les autres services du Centre (notamment avec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le Service Energie, le Service Social général) ;</w:t>
      </w:r>
    </w:p>
    <w:p w14:paraId="7CF3BD23" w14:textId="23441BF3" w:rsidR="00DF03C3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vérifie les factures énergétiques, analyse les consommations, sensibilise à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une utilisation rationnelle des énergies et accompagne les ménages dans les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démarches auprès des fournisseurs et gestionnaires de distribution ;</w:t>
      </w:r>
    </w:p>
    <w:p w14:paraId="06F1027C" w14:textId="28506A4B" w:rsidR="009E564E" w:rsidRDefault="009E564E" w:rsidP="009E564E">
      <w:pPr>
        <w:pStyle w:val="Paragraphedeliste"/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67E981E9" w14:textId="77777777" w:rsidR="009E564E" w:rsidRP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577B166A" w14:textId="497AAA92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L’agent sera également amené à assurer la gestion administrative et technique des bâtiments dont le CPAS est propriétaire ou locataire</w:t>
      </w:r>
      <w:r>
        <w:rPr>
          <w:rFonts w:ascii="Verdana" w:eastAsiaTheme="minorHAnsi" w:hAnsi="Verdana" w:cs="Verdana"/>
          <w:lang w:val="fr-BE" w:eastAsia="en-US"/>
        </w:rPr>
        <w:t>.</w:t>
      </w:r>
    </w:p>
    <w:p w14:paraId="01EE7EAE" w14:textId="77777777" w:rsidR="009E564E" w:rsidRP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781A667A" w14:textId="77777777" w:rsidR="009E564E" w:rsidRDefault="00DF03C3" w:rsidP="009E564E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-Bold" w:eastAsiaTheme="minorHAnsi" w:hAnsi="Verdana-Bold" w:cs="Verdana-Bold"/>
          <w:b/>
          <w:bCs/>
          <w:u w:val="single"/>
          <w:lang w:val="fr-BE" w:eastAsia="en-US"/>
        </w:rPr>
        <w:t>Votre profil, vos compétences :</w:t>
      </w:r>
    </w:p>
    <w:p w14:paraId="082E805D" w14:textId="5B67D08D" w:rsidR="009E564E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être titulaire d’un diplôme de l’enseignement général ou technique, d’un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bachelier en construction ou d’un master à orientation technique ou pouvoir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 w:rsidRPr="009E564E">
        <w:rPr>
          <w:rFonts w:ascii="Verdana" w:eastAsiaTheme="minorHAnsi" w:hAnsi="Verdana" w:cs="Verdana"/>
          <w:lang w:val="fr-BE" w:eastAsia="en-US"/>
        </w:rPr>
        <w:t>valoriser une expérience d’au moins deux ans dans une fonction similaire</w:t>
      </w:r>
      <w:r w:rsidR="009E564E">
        <w:rPr>
          <w:rFonts w:ascii="Verdana" w:eastAsiaTheme="minorHAnsi" w:hAnsi="Verdana" w:cs="Verdana"/>
          <w:lang w:val="fr-BE" w:eastAsia="en-US"/>
        </w:rPr>
        <w:t xml:space="preserve"> ; </w:t>
      </w:r>
    </w:p>
    <w:p w14:paraId="6E32095C" w14:textId="1B906CEB" w:rsidR="009E564E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vous disposez du permis B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7ED11BB9" w14:textId="036A7914" w:rsidR="009E564E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vous faites preuve de rigueur, d’ordre et avez le sens de l’organisation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6D1AA966" w14:textId="77777777" w:rsidR="009E564E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vous portez une attention particulière au respect des règles de sécurité</w:t>
      </w:r>
      <w:r w:rsidR="009E564E">
        <w:rPr>
          <w:rFonts w:ascii="Verdana" w:eastAsiaTheme="minorHAnsi" w:hAnsi="Verdana" w:cs="Verdana"/>
          <w:lang w:val="fr-BE" w:eastAsia="en-US"/>
        </w:rPr>
        <w:t> ;</w:t>
      </w:r>
    </w:p>
    <w:p w14:paraId="2668A606" w14:textId="77777777" w:rsidR="009E564E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vous faites preuve d’une bonne communication orale</w:t>
      </w:r>
    </w:p>
    <w:p w14:paraId="30221EA4" w14:textId="357E924F" w:rsidR="00DF03C3" w:rsidRPr="009E564E" w:rsidRDefault="00DF03C3" w:rsidP="009E564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" w:eastAsiaTheme="minorHAnsi" w:hAnsi="Verdana" w:cs="Verdana"/>
          <w:lang w:val="fr-BE" w:eastAsia="en-US"/>
        </w:rPr>
        <w:t>vous avez un profil technique avec une approche humaine forte.</w:t>
      </w:r>
    </w:p>
    <w:p w14:paraId="53BFA3E9" w14:textId="77777777" w:rsidR="009E564E" w:rsidRPr="009E564E" w:rsidRDefault="009E564E" w:rsidP="009E564E">
      <w:pPr>
        <w:pStyle w:val="Paragraphedeliste"/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</w:p>
    <w:p w14:paraId="27FE4AE1" w14:textId="77777777" w:rsidR="00DF03C3" w:rsidRPr="009E564E" w:rsidRDefault="00DF03C3" w:rsidP="009E564E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-Bold" w:eastAsiaTheme="minorHAnsi" w:hAnsi="Verdana-Bold" w:cs="Verdana-Bold"/>
          <w:b/>
          <w:bCs/>
          <w:u w:val="single"/>
          <w:lang w:val="fr-BE" w:eastAsia="en-US"/>
        </w:rPr>
        <w:t>Offre :</w:t>
      </w:r>
    </w:p>
    <w:p w14:paraId="618B5049" w14:textId="4FE339FE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SymbolMT" w:eastAsiaTheme="minorHAnsi" w:hAnsi="SymbolMT" w:cs="SymbolMT"/>
          <w:lang w:val="fr-BE" w:eastAsia="en-US"/>
        </w:rPr>
        <w:t xml:space="preserve">• </w:t>
      </w:r>
      <w:r>
        <w:rPr>
          <w:rFonts w:ascii="Verdana" w:eastAsiaTheme="minorHAnsi" w:hAnsi="Verdana" w:cs="Verdana"/>
          <w:lang w:val="fr-BE" w:eastAsia="en-US"/>
        </w:rPr>
        <w:t xml:space="preserve">Un contrat CDD de </w:t>
      </w:r>
      <w:r w:rsidR="009E564E">
        <w:rPr>
          <w:rFonts w:ascii="Verdana" w:eastAsiaTheme="minorHAnsi" w:hAnsi="Verdana" w:cs="Verdana"/>
          <w:lang w:val="fr-BE" w:eastAsia="en-US"/>
        </w:rPr>
        <w:t xml:space="preserve">six mois </w:t>
      </w:r>
      <w:r>
        <w:rPr>
          <w:rFonts w:ascii="Verdana" w:eastAsiaTheme="minorHAnsi" w:hAnsi="Verdana" w:cs="Verdana"/>
          <w:lang w:val="fr-BE" w:eastAsia="en-US"/>
        </w:rPr>
        <w:t>;</w:t>
      </w:r>
    </w:p>
    <w:p w14:paraId="3893E35A" w14:textId="77777777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SymbolMT" w:eastAsiaTheme="minorHAnsi" w:hAnsi="SymbolMT" w:cs="SymbolMT"/>
          <w:lang w:val="fr-BE" w:eastAsia="en-US"/>
        </w:rPr>
        <w:t xml:space="preserve">• </w:t>
      </w:r>
      <w:r>
        <w:rPr>
          <w:rFonts w:ascii="Verdana" w:eastAsiaTheme="minorHAnsi" w:hAnsi="Verdana" w:cs="Verdana"/>
          <w:lang w:val="fr-BE" w:eastAsia="en-US"/>
        </w:rPr>
        <w:t>Un contrat à temps-plein ;</w:t>
      </w:r>
    </w:p>
    <w:p w14:paraId="1C85BD94" w14:textId="77777777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SymbolMT" w:eastAsiaTheme="minorHAnsi" w:hAnsi="SymbolMT" w:cs="SymbolMT"/>
          <w:lang w:val="fr-BE" w:eastAsia="en-US"/>
        </w:rPr>
        <w:t xml:space="preserve">• </w:t>
      </w:r>
      <w:r>
        <w:rPr>
          <w:rFonts w:ascii="Verdana" w:eastAsiaTheme="minorHAnsi" w:hAnsi="Verdana" w:cs="Verdana"/>
          <w:lang w:val="fr-BE" w:eastAsia="en-US"/>
        </w:rPr>
        <w:t>36h/semaine en horaire variable ;</w:t>
      </w:r>
    </w:p>
    <w:p w14:paraId="51C68DFD" w14:textId="3AA1738E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SymbolMT" w:eastAsiaTheme="minorHAnsi" w:hAnsi="SymbolMT" w:cs="SymbolMT"/>
          <w:lang w:val="fr-BE" w:eastAsia="en-US"/>
        </w:rPr>
        <w:t xml:space="preserve">• </w:t>
      </w:r>
      <w:r>
        <w:rPr>
          <w:rFonts w:ascii="Verdana" w:eastAsiaTheme="minorHAnsi" w:hAnsi="Verdana" w:cs="Verdana"/>
          <w:lang w:val="fr-BE" w:eastAsia="en-US"/>
        </w:rPr>
        <w:t>Barème en fonction du diplôme</w:t>
      </w:r>
    </w:p>
    <w:p w14:paraId="5EDAD731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4941F7BB" w14:textId="77777777" w:rsidR="00DF03C3" w:rsidRPr="009E564E" w:rsidRDefault="00DF03C3" w:rsidP="009E564E">
      <w:pPr>
        <w:autoSpaceDE w:val="0"/>
        <w:autoSpaceDN w:val="0"/>
        <w:adjustRightInd w:val="0"/>
        <w:rPr>
          <w:rFonts w:ascii="Verdana-Bold" w:eastAsiaTheme="minorHAnsi" w:hAnsi="Verdana-Bold" w:cs="Verdana-Bold"/>
          <w:b/>
          <w:bCs/>
          <w:u w:val="single"/>
          <w:lang w:val="fr-BE" w:eastAsia="en-US"/>
        </w:rPr>
      </w:pPr>
      <w:r w:rsidRPr="009E564E">
        <w:rPr>
          <w:rFonts w:ascii="Verdana-Bold" w:eastAsiaTheme="minorHAnsi" w:hAnsi="Verdana-Bold" w:cs="Verdana-Bold"/>
          <w:b/>
          <w:bCs/>
          <w:u w:val="single"/>
          <w:lang w:val="fr-BE" w:eastAsia="en-US"/>
        </w:rPr>
        <w:t>Modalités :</w:t>
      </w:r>
    </w:p>
    <w:p w14:paraId="403E8C4F" w14:textId="4047E950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 xml:space="preserve">Les candidatures (CV, lettre de motivation, copie du diplôme) doivent être transmises au CPAS pour le vendredi </w:t>
      </w:r>
      <w:r w:rsidR="009E564E">
        <w:rPr>
          <w:rFonts w:ascii="Verdana" w:eastAsiaTheme="minorHAnsi" w:hAnsi="Verdana" w:cs="Verdana"/>
          <w:lang w:val="fr-BE" w:eastAsia="en-US"/>
        </w:rPr>
        <w:t xml:space="preserve">22 janvier 2024 </w:t>
      </w:r>
      <w:r>
        <w:rPr>
          <w:rFonts w:ascii="Verdana" w:eastAsiaTheme="minorHAnsi" w:hAnsi="Verdana" w:cs="Verdana"/>
          <w:lang w:val="fr-BE" w:eastAsia="en-US"/>
        </w:rPr>
        <w:t>au plus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>
        <w:rPr>
          <w:rFonts w:ascii="Verdana" w:eastAsiaTheme="minorHAnsi" w:hAnsi="Verdana" w:cs="Verdana"/>
          <w:lang w:val="fr-BE" w:eastAsia="en-US"/>
        </w:rPr>
        <w:t>tard, de préférence par courriel à l’adresse julien.brose@cpasesneux.be ou par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>
        <w:rPr>
          <w:rFonts w:ascii="Verdana" w:eastAsiaTheme="minorHAnsi" w:hAnsi="Verdana" w:cs="Verdana"/>
          <w:lang w:val="fr-BE" w:eastAsia="en-US"/>
        </w:rPr>
        <w:t>courrier : CPAS d’Esneux, Monsieur Julien BROSE, Directeur général f.f., place du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>
        <w:rPr>
          <w:rFonts w:ascii="Verdana" w:eastAsiaTheme="minorHAnsi" w:hAnsi="Verdana" w:cs="Verdana"/>
          <w:lang w:val="fr-BE" w:eastAsia="en-US"/>
        </w:rPr>
        <w:t>Souvenir, 1 à 4130 Tilff.</w:t>
      </w:r>
    </w:p>
    <w:p w14:paraId="21CE8798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3A9987E5" w14:textId="0B348A6B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>Une sélection sera réalisée sur base des dossiers de candidatures.</w:t>
      </w:r>
    </w:p>
    <w:p w14:paraId="79AEE72F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0D0E2202" w14:textId="60052820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 xml:space="preserve">Les personnes sélectionnées seront conviées à une épreuve le </w:t>
      </w:r>
      <w:r w:rsidR="009E564E">
        <w:rPr>
          <w:rFonts w:ascii="Verdana" w:eastAsiaTheme="minorHAnsi" w:hAnsi="Verdana" w:cs="Verdana"/>
          <w:lang w:val="fr-BE" w:eastAsia="en-US"/>
        </w:rPr>
        <w:t>29 janvier 2024.</w:t>
      </w:r>
    </w:p>
    <w:p w14:paraId="1C65D6B5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6A87687B" w14:textId="0F0B9B1B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 xml:space="preserve">L’entrée en fonction de l’agent lauréat de la procédure est prévue </w:t>
      </w:r>
      <w:r w:rsidR="009E564E">
        <w:rPr>
          <w:rFonts w:ascii="Verdana" w:eastAsiaTheme="minorHAnsi" w:hAnsi="Verdana" w:cs="Verdana"/>
          <w:lang w:val="fr-BE" w:eastAsia="en-US"/>
        </w:rPr>
        <w:t>à partir du 1</w:t>
      </w:r>
      <w:r w:rsidR="009E564E" w:rsidRPr="009E564E">
        <w:rPr>
          <w:rFonts w:ascii="Verdana" w:eastAsiaTheme="minorHAnsi" w:hAnsi="Verdana" w:cs="Verdana"/>
          <w:vertAlign w:val="superscript"/>
          <w:lang w:val="fr-BE" w:eastAsia="en-US"/>
        </w:rPr>
        <w:t>er</w:t>
      </w:r>
      <w:r w:rsidR="009E564E">
        <w:rPr>
          <w:rFonts w:ascii="Verdana" w:eastAsiaTheme="minorHAnsi" w:hAnsi="Verdana" w:cs="Verdana"/>
          <w:lang w:val="fr-BE" w:eastAsia="en-US"/>
        </w:rPr>
        <w:t xml:space="preserve"> avril 2024</w:t>
      </w:r>
      <w:r>
        <w:rPr>
          <w:rFonts w:ascii="Verdana" w:eastAsiaTheme="minorHAnsi" w:hAnsi="Verdana" w:cs="Verdana"/>
          <w:lang w:val="fr-BE" w:eastAsia="en-US"/>
        </w:rPr>
        <w:t>.</w:t>
      </w:r>
    </w:p>
    <w:p w14:paraId="4B4A18C6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53B03804" w14:textId="1C3C2334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>Il ne sera donné suite qu'aux candidatures répondant au profil décrit dans</w:t>
      </w:r>
      <w:r w:rsidR="009E564E">
        <w:rPr>
          <w:rFonts w:ascii="Verdana" w:eastAsiaTheme="minorHAnsi" w:hAnsi="Verdana" w:cs="Verdana"/>
          <w:lang w:val="fr-BE" w:eastAsia="en-US"/>
        </w:rPr>
        <w:t xml:space="preserve"> </w:t>
      </w:r>
      <w:r>
        <w:rPr>
          <w:rFonts w:ascii="Verdana" w:eastAsiaTheme="minorHAnsi" w:hAnsi="Verdana" w:cs="Verdana"/>
          <w:lang w:val="fr-BE" w:eastAsia="en-US"/>
        </w:rPr>
        <w:t>l'annonce.</w:t>
      </w:r>
    </w:p>
    <w:p w14:paraId="4921FED3" w14:textId="77777777" w:rsidR="009E564E" w:rsidRDefault="009E564E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</w:p>
    <w:p w14:paraId="2A61D363" w14:textId="29AF677D" w:rsidR="00DF03C3" w:rsidRDefault="00DF03C3" w:rsidP="009E564E">
      <w:pPr>
        <w:autoSpaceDE w:val="0"/>
        <w:autoSpaceDN w:val="0"/>
        <w:adjustRightInd w:val="0"/>
        <w:rPr>
          <w:rFonts w:ascii="Verdana" w:eastAsiaTheme="minorHAnsi" w:hAnsi="Verdana" w:cs="Verdana"/>
          <w:lang w:val="fr-BE" w:eastAsia="en-US"/>
        </w:rPr>
      </w:pPr>
      <w:r>
        <w:rPr>
          <w:rFonts w:ascii="Verdana" w:eastAsiaTheme="minorHAnsi" w:hAnsi="Verdana" w:cs="Verdana"/>
          <w:lang w:val="fr-BE" w:eastAsia="en-US"/>
        </w:rPr>
        <w:t>Des renseignements complémentaires peuvent être obtenus auprès de Monsieur</w:t>
      </w:r>
    </w:p>
    <w:p w14:paraId="1AEB1E99" w14:textId="05F73FF4" w:rsidR="007F0D8B" w:rsidRDefault="00DF03C3" w:rsidP="009E564E">
      <w:r>
        <w:rPr>
          <w:rFonts w:ascii="Verdana" w:eastAsiaTheme="minorHAnsi" w:hAnsi="Verdana" w:cs="Verdana"/>
          <w:lang w:val="fr-BE" w:eastAsia="en-US"/>
        </w:rPr>
        <w:t>Julien BROSE, Directeur général f.f., julien.brose@cpasesneux.be – 04.273.78.00.</w:t>
      </w:r>
    </w:p>
    <w:sectPr w:rsidR="007F0D8B">
      <w:type w:val="continuous"/>
      <w:pgSz w:w="11907" w:h="16840" w:code="9"/>
      <w:pgMar w:top="2722" w:right="1134" w:bottom="1418" w:left="1701" w:header="851" w:footer="567" w:gutter="0"/>
      <w:paperSrc w:first="286" w:other="287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3A7E" w14:textId="77777777" w:rsidR="00337B2B" w:rsidRDefault="00337B2B" w:rsidP="00917776">
      <w:r>
        <w:separator/>
      </w:r>
    </w:p>
  </w:endnote>
  <w:endnote w:type="continuationSeparator" w:id="0">
    <w:p w14:paraId="593B47D6" w14:textId="77777777" w:rsidR="00337B2B" w:rsidRDefault="00337B2B" w:rsidP="009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703D" w14:textId="77777777" w:rsidR="00337B2B" w:rsidRDefault="00337B2B" w:rsidP="00917776">
      <w:r>
        <w:separator/>
      </w:r>
    </w:p>
  </w:footnote>
  <w:footnote w:type="continuationSeparator" w:id="0">
    <w:p w14:paraId="3C5ABE2D" w14:textId="77777777" w:rsidR="00337B2B" w:rsidRDefault="00337B2B" w:rsidP="0091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90B22"/>
    <w:multiLevelType w:val="singleLevel"/>
    <w:tmpl w:val="47D4F82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196E58CB"/>
    <w:multiLevelType w:val="hybridMultilevel"/>
    <w:tmpl w:val="142E78EE"/>
    <w:lvl w:ilvl="0" w:tplc="D0ACEAA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SymbolMT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B34F2"/>
    <w:multiLevelType w:val="singleLevel"/>
    <w:tmpl w:val="C636B31C"/>
    <w:lvl w:ilvl="0">
      <w:start w:val="1"/>
      <w:numFmt w:val="upperLetter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76"/>
    <w:rsid w:val="00164445"/>
    <w:rsid w:val="00337B2B"/>
    <w:rsid w:val="007F0D8B"/>
    <w:rsid w:val="00917776"/>
    <w:rsid w:val="009E564E"/>
    <w:rsid w:val="00AF7F1D"/>
    <w:rsid w:val="00DF03C3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CA54"/>
  <w15:chartTrackingRefBased/>
  <w15:docId w15:val="{DEEA7639-1418-46E3-9973-9127FFDD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776"/>
    <w:pPr>
      <w:spacing w:after="0" w:line="240" w:lineRule="auto"/>
      <w:jc w:val="both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17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17776"/>
    <w:rPr>
      <w:rFonts w:ascii="Arial" w:eastAsia="Times New Roman" w:hAnsi="Arial" w:cs="Arial"/>
      <w:lang w:val="fr-FR" w:eastAsia="fr-BE"/>
    </w:rPr>
  </w:style>
  <w:style w:type="paragraph" w:customStyle="1" w:styleId="Texte">
    <w:name w:val="Texte"/>
    <w:basedOn w:val="Normal"/>
    <w:rsid w:val="00917776"/>
    <w:pPr>
      <w:ind w:firstLine="851"/>
    </w:pPr>
  </w:style>
  <w:style w:type="paragraph" w:styleId="En-tte">
    <w:name w:val="header"/>
    <w:basedOn w:val="Normal"/>
    <w:link w:val="En-tteCar"/>
    <w:rsid w:val="009177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17776"/>
    <w:rPr>
      <w:rFonts w:ascii="Arial" w:eastAsia="Times New Roman" w:hAnsi="Arial" w:cs="Arial"/>
      <w:lang w:val="fr-FR" w:eastAsia="fr-BE"/>
    </w:rPr>
  </w:style>
  <w:style w:type="paragraph" w:styleId="Retraitcorpsdetexte">
    <w:name w:val="Body Text Indent"/>
    <w:basedOn w:val="Normal"/>
    <w:link w:val="RetraitcorpsdetexteCar"/>
    <w:rsid w:val="00917776"/>
    <w:pPr>
      <w:ind w:left="284"/>
    </w:pPr>
    <w:rPr>
      <w:rFonts w:ascii="Times New Roman" w:hAnsi="Times New Roman" w:cs="Times New Roman"/>
    </w:rPr>
  </w:style>
  <w:style w:type="character" w:customStyle="1" w:styleId="RetraitcorpsdetexteCar">
    <w:name w:val="Retrait corps de texte Car"/>
    <w:basedOn w:val="Policepardfaut"/>
    <w:link w:val="Retraitcorpsdetexte"/>
    <w:rsid w:val="00917776"/>
    <w:rPr>
      <w:rFonts w:ascii="Times New Roman" w:eastAsia="Times New Roman" w:hAnsi="Times New Roman" w:cs="Times New Roman"/>
      <w:lang w:val="fr-FR" w:eastAsia="fr-BE"/>
    </w:rPr>
  </w:style>
  <w:style w:type="paragraph" w:styleId="Paragraphedeliste">
    <w:name w:val="List Paragraph"/>
    <w:basedOn w:val="Normal"/>
    <w:uiPriority w:val="34"/>
    <w:qFormat/>
    <w:rsid w:val="009E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Brose</dc:creator>
  <cp:keywords/>
  <dc:description/>
  <cp:lastModifiedBy>Julien Brose</cp:lastModifiedBy>
  <cp:revision>2</cp:revision>
  <dcterms:created xsi:type="dcterms:W3CDTF">2023-11-18T14:50:00Z</dcterms:created>
  <dcterms:modified xsi:type="dcterms:W3CDTF">2023-11-18T15:37:00Z</dcterms:modified>
</cp:coreProperties>
</file>