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8894" w14:textId="77777777" w:rsidR="00ED7573" w:rsidRPr="00B23D2D" w:rsidRDefault="00AC4A82">
      <w:pPr>
        <w:pStyle w:val="MdHeading1"/>
        <w:rPr>
          <w:rFonts w:asciiTheme="minorHAnsi" w:hAnsiTheme="minorHAnsi" w:cstheme="minorHAnsi"/>
        </w:rPr>
      </w:pPr>
      <w:r w:rsidRPr="00B23D2D">
        <w:rPr>
          <w:rFonts w:asciiTheme="minorHAnsi" w:hAnsiTheme="minorHAnsi" w:cstheme="minorHAnsi"/>
        </w:rPr>
        <w:t xml:space="preserve">Cornouiller Sanguin (Cornus </w:t>
      </w:r>
      <w:proofErr w:type="spellStart"/>
      <w:r w:rsidRPr="00B23D2D">
        <w:rPr>
          <w:rFonts w:asciiTheme="minorHAnsi" w:hAnsiTheme="minorHAnsi" w:cstheme="minorHAnsi"/>
        </w:rPr>
        <w:t>sanguinea</w:t>
      </w:r>
      <w:proofErr w:type="spellEnd"/>
      <w:r w:rsidRPr="00B23D2D">
        <w:rPr>
          <w:rFonts w:asciiTheme="minorHAnsi" w:hAnsiTheme="minorHAnsi" w:cstheme="minorHAnsi"/>
        </w:rPr>
        <w:t>)</w:t>
      </w:r>
    </w:p>
    <w:p w14:paraId="63D08E02" w14:textId="424222EA" w:rsidR="00B23D2D" w:rsidRPr="00B23D2D" w:rsidRDefault="00AC4A82">
      <w:pPr>
        <w:pStyle w:val="MdHeading2"/>
        <w:rPr>
          <w:rFonts w:asciiTheme="minorHAnsi" w:hAnsiTheme="minorHAnsi" w:cstheme="minorHAnsi"/>
          <w:sz w:val="28"/>
          <w:szCs w:val="28"/>
        </w:rPr>
      </w:pPr>
      <w:r w:rsidRPr="00B23D2D">
        <w:rPr>
          <w:rFonts w:asciiTheme="minorHAnsi" w:hAnsiTheme="minorHAnsi" w:cstheme="minorHAnsi"/>
          <w:sz w:val="28"/>
          <w:szCs w:val="28"/>
        </w:rPr>
        <w:t>Description</w:t>
      </w:r>
    </w:p>
    <w:p w14:paraId="08AAA849" w14:textId="52E4C987" w:rsidR="00ED7573" w:rsidRPr="00B23D2D" w:rsidRDefault="00AC4A82" w:rsidP="00B23D2D">
      <w:pPr>
        <w:pStyle w:val="MdParagraph"/>
        <w:rPr>
          <w:rFonts w:asciiTheme="minorHAnsi" w:hAnsiTheme="minorHAnsi" w:cstheme="minorHAnsi"/>
        </w:rPr>
      </w:pPr>
      <w:r w:rsidRPr="00B23D2D">
        <w:rPr>
          <w:rFonts w:asciiTheme="minorHAnsi" w:hAnsiTheme="minorHAnsi" w:cstheme="minorHAnsi"/>
        </w:rPr>
        <w:t>Le cornouiller sanguin est un arbuste qui s’étale volontiers en un beau massif aux tiges denses et colorées. Il est apprécié pour son feuillage qui prend de belles teintes rouges à l'automne et ses rameaux rouge vif en hiver. Il produit des baies noires non comestibles pour l'homme mais très appréciées des oiseaux. Il peut atteindre 3 à 5 mètres de hauteur.</w:t>
      </w:r>
    </w:p>
    <w:p w14:paraId="6C346D8B" w14:textId="77777777" w:rsidR="00B23D2D" w:rsidRDefault="00B23D2D" w:rsidP="00B23D2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3D2D">
        <w:rPr>
          <w:rFonts w:asciiTheme="minorHAnsi" w:hAnsiTheme="minorHAnsi" w:cstheme="minorHAnsi"/>
          <w:b/>
          <w:bCs/>
          <w:sz w:val="28"/>
          <w:szCs w:val="28"/>
        </w:rPr>
        <w:t>Conditions de Culture</w:t>
      </w:r>
    </w:p>
    <w:p w14:paraId="2704BDDD" w14:textId="11078854" w:rsidR="00B23D2D" w:rsidRDefault="00B23D2D" w:rsidP="00B23D2D">
      <w:pPr>
        <w:rPr>
          <w:rFonts w:asciiTheme="minorHAnsi" w:hAnsiTheme="minorHAnsi" w:cstheme="minorHAnsi"/>
        </w:rPr>
      </w:pPr>
      <w:r w:rsidRPr="00B23D2D">
        <w:rPr>
          <w:rFonts w:asciiTheme="minorHAnsi" w:hAnsiTheme="minorHAnsi" w:cstheme="minorHAnsi"/>
        </w:rPr>
        <w:br/>
        <w:t xml:space="preserve">• </w:t>
      </w:r>
      <w:r w:rsidRPr="00B23D2D">
        <w:rPr>
          <w:rFonts w:asciiTheme="minorHAnsi" w:hAnsiTheme="minorHAnsi" w:cstheme="minorHAnsi"/>
          <w:b/>
          <w:bCs/>
        </w:rPr>
        <w:t>Exposition</w:t>
      </w:r>
      <w:r w:rsidRPr="00B23D2D">
        <w:rPr>
          <w:rFonts w:asciiTheme="minorHAnsi" w:hAnsiTheme="minorHAnsi" w:cstheme="minorHAnsi"/>
        </w:rPr>
        <w:t xml:space="preserve"> : Soleil ou mi-ombre. À l’ombre il s’élève davantage, tandis qu’au soleil il s’étale et fleurit plus abondamment.</w:t>
      </w:r>
      <w:r w:rsidRPr="00B23D2D">
        <w:rPr>
          <w:rFonts w:asciiTheme="minorHAnsi" w:hAnsiTheme="minorHAnsi" w:cstheme="minorHAnsi"/>
        </w:rPr>
        <w:br/>
        <w:t xml:space="preserve">• </w:t>
      </w:r>
      <w:r w:rsidRPr="00B23D2D">
        <w:rPr>
          <w:rFonts w:asciiTheme="minorHAnsi" w:hAnsiTheme="minorHAnsi" w:cstheme="minorHAnsi"/>
          <w:b/>
          <w:bCs/>
        </w:rPr>
        <w:t>Sol</w:t>
      </w:r>
      <w:r w:rsidRPr="00B23D2D">
        <w:rPr>
          <w:rFonts w:asciiTheme="minorHAnsi" w:hAnsiTheme="minorHAnsi" w:cstheme="minorHAnsi"/>
        </w:rPr>
        <w:t xml:space="preserve"> : Peu exigeant, s’adapte à de nombreux sols, même pauvres ou argileux.</w:t>
      </w:r>
      <w:r w:rsidRPr="00B23D2D">
        <w:rPr>
          <w:rFonts w:asciiTheme="minorHAnsi" w:hAnsiTheme="minorHAnsi" w:cstheme="minorHAnsi"/>
        </w:rPr>
        <w:br/>
        <w:t xml:space="preserve">• </w:t>
      </w:r>
      <w:r w:rsidRPr="00B23D2D">
        <w:rPr>
          <w:rFonts w:asciiTheme="minorHAnsi" w:hAnsiTheme="minorHAnsi" w:cstheme="minorHAnsi"/>
          <w:b/>
          <w:bCs/>
        </w:rPr>
        <w:t>Arrosage</w:t>
      </w:r>
      <w:r w:rsidRPr="00B23D2D">
        <w:rPr>
          <w:rFonts w:asciiTheme="minorHAnsi" w:hAnsiTheme="minorHAnsi" w:cstheme="minorHAnsi"/>
        </w:rPr>
        <w:t xml:space="preserve"> : Peu de besoins en eau une fois installé. Un arrosage régulier est conseillé les premières années.</w:t>
      </w:r>
      <w:r w:rsidRPr="00B23D2D">
        <w:rPr>
          <w:rFonts w:asciiTheme="minorHAnsi" w:hAnsiTheme="minorHAnsi" w:cstheme="minorHAnsi"/>
        </w:rPr>
        <w:br/>
        <w:t xml:space="preserve">• </w:t>
      </w:r>
      <w:r w:rsidRPr="00B23D2D">
        <w:rPr>
          <w:rFonts w:asciiTheme="minorHAnsi" w:hAnsiTheme="minorHAnsi" w:cstheme="minorHAnsi"/>
          <w:b/>
          <w:bCs/>
        </w:rPr>
        <w:t>Taille</w:t>
      </w:r>
      <w:r w:rsidRPr="00B23D2D">
        <w:rPr>
          <w:rFonts w:asciiTheme="minorHAnsi" w:hAnsiTheme="minorHAnsi" w:cstheme="minorHAnsi"/>
        </w:rPr>
        <w:t xml:space="preserve"> : Supporte très bien la taille et le recépage, ce qui permet de régénérer la plante et d’intensifier la couleur des rameaux.</w:t>
      </w:r>
      <w:r w:rsidRPr="00B23D2D">
        <w:rPr>
          <w:rFonts w:asciiTheme="minorHAnsi" w:hAnsiTheme="minorHAnsi" w:cstheme="minorHAnsi"/>
        </w:rPr>
        <w:br/>
        <w:t xml:space="preserve">• </w:t>
      </w:r>
      <w:r w:rsidRPr="00B23D2D">
        <w:rPr>
          <w:rFonts w:asciiTheme="minorHAnsi" w:hAnsiTheme="minorHAnsi" w:cstheme="minorHAnsi"/>
          <w:b/>
          <w:bCs/>
        </w:rPr>
        <w:t>Rusticité</w:t>
      </w:r>
      <w:r w:rsidRPr="00B23D2D">
        <w:rPr>
          <w:rFonts w:asciiTheme="minorHAnsi" w:hAnsiTheme="minorHAnsi" w:cstheme="minorHAnsi"/>
        </w:rPr>
        <w:t xml:space="preserve"> : Très rustique, supporte sans problème les hivers froids.</w:t>
      </w:r>
    </w:p>
    <w:p w14:paraId="6905AE18" w14:textId="77777777" w:rsidR="00B23D2D" w:rsidRPr="00B23D2D" w:rsidRDefault="00B23D2D" w:rsidP="00B23D2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86C488" w14:textId="77777777" w:rsidR="00B23D2D" w:rsidRDefault="00B23D2D" w:rsidP="00B23D2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3D2D">
        <w:rPr>
          <w:rFonts w:asciiTheme="minorHAnsi" w:hAnsiTheme="minorHAnsi" w:cstheme="minorHAnsi"/>
          <w:b/>
          <w:bCs/>
          <w:sz w:val="28"/>
          <w:szCs w:val="28"/>
        </w:rPr>
        <w:t>Utilisation et Intérêt</w:t>
      </w:r>
    </w:p>
    <w:p w14:paraId="1A0B6583" w14:textId="1EF45C54" w:rsidR="00B23D2D" w:rsidRDefault="00B23D2D" w:rsidP="00B23D2D">
      <w:pPr>
        <w:rPr>
          <w:rFonts w:asciiTheme="minorHAnsi" w:hAnsiTheme="minorHAnsi" w:cstheme="minorHAnsi"/>
        </w:rPr>
      </w:pPr>
      <w:r w:rsidRPr="00B23D2D">
        <w:rPr>
          <w:rFonts w:asciiTheme="minorHAnsi" w:hAnsiTheme="minorHAnsi" w:cstheme="minorHAnsi"/>
        </w:rPr>
        <w:br/>
        <w:t>Le cornouiller sanguin est idéal pour les haies champêtres, les massifs arbustifs et pour structurer une plate-bande. Son bois rouge en hiver et son feuillage flamboyant à l’automne en font un atout décoratif majeur. C’est aussi une plante très favorable à la biodiversité : ses fleurs mellifères attirent abeilles et papillons, ses baies nourrissent les oiseaux, et son feuillage sert d’abri et de ressource pour de nombreux insectes.</w:t>
      </w:r>
    </w:p>
    <w:p w14:paraId="49CA9A44" w14:textId="4B75DBC5" w:rsidR="00ED7573" w:rsidRPr="00B23D2D" w:rsidRDefault="00B23D2D" w:rsidP="00B23D2D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6D23B094" wp14:editId="1A19508E">
            <wp:extent cx="2467920" cy="3174023"/>
            <wp:effectExtent l="0" t="0" r="889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85" cy="3210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D7573" w:rsidRPr="00B23D2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253A"/>
    <w:multiLevelType w:val="multilevel"/>
    <w:tmpl w:val="25825F5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159B1906"/>
    <w:multiLevelType w:val="hybridMultilevel"/>
    <w:tmpl w:val="793C948C"/>
    <w:lvl w:ilvl="0" w:tplc="64FA68C0">
      <w:start w:val="1"/>
      <w:numFmt w:val="bullet"/>
      <w:lvlText w:val="●"/>
      <w:lvlJc w:val="left"/>
      <w:pPr>
        <w:ind w:left="720" w:hanging="360"/>
      </w:pPr>
    </w:lvl>
    <w:lvl w:ilvl="1" w:tplc="29FCF88A">
      <w:start w:val="1"/>
      <w:numFmt w:val="bullet"/>
      <w:lvlText w:val="○"/>
      <w:lvlJc w:val="left"/>
      <w:pPr>
        <w:ind w:left="1440" w:hanging="360"/>
      </w:pPr>
    </w:lvl>
    <w:lvl w:ilvl="2" w:tplc="59B85C30">
      <w:start w:val="1"/>
      <w:numFmt w:val="bullet"/>
      <w:lvlText w:val="■"/>
      <w:lvlJc w:val="left"/>
      <w:pPr>
        <w:ind w:left="2160" w:hanging="360"/>
      </w:pPr>
    </w:lvl>
    <w:lvl w:ilvl="3" w:tplc="130AAA84">
      <w:start w:val="1"/>
      <w:numFmt w:val="bullet"/>
      <w:lvlText w:val="●"/>
      <w:lvlJc w:val="left"/>
      <w:pPr>
        <w:ind w:left="2880" w:hanging="360"/>
      </w:pPr>
    </w:lvl>
    <w:lvl w:ilvl="4" w:tplc="0FACB5DC">
      <w:start w:val="1"/>
      <w:numFmt w:val="bullet"/>
      <w:lvlText w:val="○"/>
      <w:lvlJc w:val="left"/>
      <w:pPr>
        <w:ind w:left="3600" w:hanging="360"/>
      </w:pPr>
    </w:lvl>
    <w:lvl w:ilvl="5" w:tplc="2B885704">
      <w:start w:val="1"/>
      <w:numFmt w:val="bullet"/>
      <w:lvlText w:val="■"/>
      <w:lvlJc w:val="left"/>
      <w:pPr>
        <w:ind w:left="4320" w:hanging="360"/>
      </w:pPr>
    </w:lvl>
    <w:lvl w:ilvl="6" w:tplc="C486C960">
      <w:start w:val="1"/>
      <w:numFmt w:val="bullet"/>
      <w:lvlText w:val="●"/>
      <w:lvlJc w:val="left"/>
      <w:pPr>
        <w:ind w:left="5040" w:hanging="360"/>
      </w:pPr>
    </w:lvl>
    <w:lvl w:ilvl="7" w:tplc="FDB0FE1C">
      <w:start w:val="1"/>
      <w:numFmt w:val="bullet"/>
      <w:lvlText w:val="●"/>
      <w:lvlJc w:val="left"/>
      <w:pPr>
        <w:ind w:left="5760" w:hanging="360"/>
      </w:pPr>
    </w:lvl>
    <w:lvl w:ilvl="8" w:tplc="0B2630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1881F48"/>
    <w:multiLevelType w:val="hybridMultilevel"/>
    <w:tmpl w:val="75129E9A"/>
    <w:lvl w:ilvl="0" w:tplc="1D7A1150">
      <w:start w:val="1"/>
      <w:numFmt w:val="bullet"/>
      <w:lvlText w:val="•"/>
      <w:lvlJc w:val="left"/>
      <w:pPr>
        <w:ind w:left="720" w:hanging="360"/>
      </w:pPr>
    </w:lvl>
    <w:lvl w:ilvl="1" w:tplc="8670F132">
      <w:start w:val="1"/>
      <w:numFmt w:val="bullet"/>
      <w:lvlText w:val="◦"/>
      <w:lvlJc w:val="left"/>
      <w:pPr>
        <w:ind w:left="1440" w:hanging="360"/>
      </w:pPr>
    </w:lvl>
    <w:lvl w:ilvl="2" w:tplc="A4D406A6">
      <w:start w:val="1"/>
      <w:numFmt w:val="bullet"/>
      <w:lvlText w:val="•"/>
      <w:lvlJc w:val="left"/>
      <w:pPr>
        <w:ind w:left="2160" w:hanging="360"/>
      </w:pPr>
    </w:lvl>
    <w:lvl w:ilvl="3" w:tplc="6818C370">
      <w:start w:val="1"/>
      <w:numFmt w:val="bullet"/>
      <w:lvlText w:val="◦"/>
      <w:lvlJc w:val="left"/>
      <w:pPr>
        <w:ind w:left="2880" w:hanging="360"/>
      </w:pPr>
    </w:lvl>
    <w:lvl w:ilvl="4" w:tplc="403C9280">
      <w:start w:val="1"/>
      <w:numFmt w:val="bullet"/>
      <w:lvlText w:val="•"/>
      <w:lvlJc w:val="left"/>
      <w:pPr>
        <w:ind w:left="3600" w:hanging="360"/>
      </w:pPr>
    </w:lvl>
    <w:lvl w:ilvl="5" w:tplc="A73C17AE">
      <w:start w:val="1"/>
      <w:numFmt w:val="bullet"/>
      <w:lvlText w:val="◦"/>
      <w:lvlJc w:val="left"/>
      <w:pPr>
        <w:ind w:left="4320" w:hanging="360"/>
      </w:pPr>
    </w:lvl>
    <w:lvl w:ilvl="6" w:tplc="E52A250C">
      <w:start w:val="1"/>
      <w:numFmt w:val="bullet"/>
      <w:lvlText w:val="•"/>
      <w:lvlJc w:val="left"/>
      <w:pPr>
        <w:ind w:left="5040" w:hanging="360"/>
      </w:pPr>
    </w:lvl>
    <w:lvl w:ilvl="7" w:tplc="9D540A32">
      <w:numFmt w:val="decimal"/>
      <w:lvlText w:val=""/>
      <w:lvlJc w:val="left"/>
    </w:lvl>
    <w:lvl w:ilvl="8" w:tplc="6EE6026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73"/>
    <w:rsid w:val="00AC4A82"/>
    <w:rsid w:val="00B23D2D"/>
    <w:rsid w:val="00E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39E57C"/>
  <w15:docId w15:val="{1693F082-C85A-4519-B72F-0ADEA12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 w:color="0563C1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Mélissa Magain</cp:lastModifiedBy>
  <cp:revision>2</cp:revision>
  <dcterms:created xsi:type="dcterms:W3CDTF">2025-09-25T12:18:00Z</dcterms:created>
  <dcterms:modified xsi:type="dcterms:W3CDTF">2025-09-25T12:18:00Z</dcterms:modified>
</cp:coreProperties>
</file>